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00008b"/>
          <w:sz w:val="48"/>
          <w:szCs w:val="48"/>
          <w:shd w:fill="b2dba1" w:val="clear"/>
        </w:rPr>
      </w:pPr>
      <w:r w:rsidDel="00000000" w:rsidR="00000000" w:rsidRPr="00000000">
        <w:rPr>
          <w:rFonts w:ascii="Times" w:cs="Times" w:eastAsia="Times" w:hAnsi="Times"/>
          <w:b w:val="1"/>
          <w:color w:val="00008b"/>
          <w:sz w:val="48"/>
          <w:szCs w:val="48"/>
          <w:shd w:fill="b2dba1" w:val="clear"/>
          <w:rtl w:val="0"/>
        </w:rPr>
        <w:t xml:space="preserve">The following are statements about forgiveness as a christian value. Type in the correct answers from the choices given.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1. The other name of Mathew is.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levi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james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2. Levi was a collector.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honey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tax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3. Levi ate with.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jesus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satan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4. People who annoy us should be.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punished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forgiven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5. Those who repent will be.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hated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forgiven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